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0D7" w:rsidRPr="000A29DF" w:rsidRDefault="00B130D7" w:rsidP="00B130D7">
      <w:pPr>
        <w:jc w:val="center"/>
        <w:rPr>
          <w:rFonts w:eastAsia="Times New Roman"/>
          <w:b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ПОЯСНИТЕЛЬНАЯ ЗАПИСКА</w:t>
      </w:r>
    </w:p>
    <w:p w:rsidR="00B130D7" w:rsidRPr="000A29DF" w:rsidRDefault="008B7C82" w:rsidP="00B130D7">
      <w:pPr>
        <w:jc w:val="center"/>
        <w:rPr>
          <w:rFonts w:eastAsia="Times New Roman"/>
          <w:kern w:val="1"/>
          <w:sz w:val="24"/>
          <w:szCs w:val="24"/>
        </w:rPr>
      </w:pPr>
      <w:r>
        <w:rPr>
          <w:rFonts w:eastAsia="Times New Roman"/>
          <w:b/>
          <w:kern w:val="1"/>
          <w:sz w:val="24"/>
          <w:szCs w:val="24"/>
        </w:rPr>
        <w:t>к  бюджету</w:t>
      </w:r>
      <w:r w:rsidR="00B130D7" w:rsidRPr="000A29DF">
        <w:rPr>
          <w:rFonts w:eastAsia="Times New Roman"/>
          <w:b/>
          <w:kern w:val="1"/>
          <w:sz w:val="24"/>
          <w:szCs w:val="24"/>
        </w:rPr>
        <w:t xml:space="preserve"> </w:t>
      </w:r>
      <w:proofErr w:type="spellStart"/>
      <w:r w:rsidR="00B130D7" w:rsidRPr="000A29DF">
        <w:rPr>
          <w:rFonts w:eastAsia="Times New Roman"/>
          <w:b/>
          <w:kern w:val="1"/>
          <w:sz w:val="24"/>
          <w:szCs w:val="24"/>
        </w:rPr>
        <w:t>Болтутинского</w:t>
      </w:r>
      <w:proofErr w:type="spellEnd"/>
      <w:r w:rsidR="00B130D7" w:rsidRPr="000A29DF">
        <w:rPr>
          <w:rFonts w:eastAsia="Times New Roman"/>
          <w:b/>
          <w:kern w:val="1"/>
          <w:sz w:val="24"/>
          <w:szCs w:val="24"/>
        </w:rPr>
        <w:t xml:space="preserve"> сельского поселения на 2024 год и на плановый период 2025 и 2026 годов»</w:t>
      </w:r>
    </w:p>
    <w:p w:rsidR="00B130D7" w:rsidRPr="000A29DF" w:rsidRDefault="00B130D7" w:rsidP="00B130D7">
      <w:pPr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              </w:t>
      </w:r>
      <w:r w:rsidR="00955857">
        <w:rPr>
          <w:rFonts w:eastAsia="Times New Roman"/>
          <w:kern w:val="1"/>
          <w:sz w:val="24"/>
          <w:szCs w:val="24"/>
        </w:rPr>
        <w:t>Р</w:t>
      </w:r>
      <w:r w:rsidRPr="000A29DF">
        <w:rPr>
          <w:rFonts w:eastAsia="Times New Roman"/>
          <w:kern w:val="1"/>
          <w:sz w:val="24"/>
          <w:szCs w:val="24"/>
        </w:rPr>
        <w:t>ешени</w:t>
      </w:r>
      <w:r w:rsidR="008B7C82">
        <w:rPr>
          <w:rFonts w:eastAsia="Times New Roman"/>
          <w:kern w:val="1"/>
          <w:sz w:val="24"/>
          <w:szCs w:val="24"/>
        </w:rPr>
        <w:t>е</w:t>
      </w:r>
      <w:bookmarkStart w:id="0" w:name="_GoBack"/>
      <w:bookmarkEnd w:id="0"/>
      <w:r w:rsidRPr="000A29DF">
        <w:rPr>
          <w:rFonts w:eastAsia="Times New Roman"/>
          <w:kern w:val="1"/>
          <w:sz w:val="24"/>
          <w:szCs w:val="24"/>
        </w:rPr>
        <w:t xml:space="preserve"> «О  бюджете </w:t>
      </w:r>
      <w:proofErr w:type="spellStart"/>
      <w:r w:rsidRPr="000A29DF">
        <w:rPr>
          <w:rFonts w:eastAsia="Times New Roman"/>
          <w:kern w:val="1"/>
          <w:sz w:val="24"/>
          <w:szCs w:val="24"/>
        </w:rPr>
        <w:t>Болтутинского</w:t>
      </w:r>
      <w:proofErr w:type="spellEnd"/>
      <w:r w:rsidRPr="000A29DF">
        <w:rPr>
          <w:rFonts w:eastAsia="Times New Roman"/>
          <w:kern w:val="1"/>
          <w:sz w:val="24"/>
          <w:szCs w:val="24"/>
        </w:rPr>
        <w:t xml:space="preserve"> сельского поселения на 2024 год и на плановый период  2025 и 2026 годов» (далее - решение о бюджете) подготовлен в соответствии с требованиями, установленными Бюджетным кодексом Российской Федерации.</w:t>
      </w:r>
    </w:p>
    <w:p w:rsidR="00B130D7" w:rsidRPr="000A29DF" w:rsidRDefault="00B130D7" w:rsidP="00B130D7">
      <w:pPr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             Статьей 184.1 Бюджетного кодекса Российской Федерации установлены общие требования к структуре и содержанию  решения  о бюджете. Частью 1 данной статьи определено, что в решение о бюджете должны содержаться основные характеристики бюджета, к которым относится общий объем доходов бюджета, общий объем расходов бюджета, дефицит (профицит) бюджета. Все вышеперечисленные параметры  бюджета Болтутинского сельского поселения (далее бюджета сельского поселения) установлены в пункте 1 решения о бюджете в следующих объемах:</w:t>
      </w:r>
    </w:p>
    <w:p w:rsidR="00B130D7" w:rsidRPr="000A29DF" w:rsidRDefault="00B130D7" w:rsidP="00B130D7">
      <w:pPr>
        <w:jc w:val="right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>(тыс. руб.)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59"/>
        <w:gridCol w:w="2059"/>
        <w:gridCol w:w="1417"/>
        <w:gridCol w:w="1702"/>
      </w:tblGrid>
      <w:tr w:rsidR="00B130D7" w:rsidRPr="000A29DF" w:rsidTr="00683EED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2025 год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2026 год</w:t>
            </w:r>
          </w:p>
        </w:tc>
      </w:tr>
      <w:tr w:rsidR="00B130D7" w:rsidRPr="000A29DF" w:rsidTr="00683EED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both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общий объем доходов  бюджета сельского 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712789" w:rsidP="00CE3185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23886,7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21719,9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33948,4</w:t>
            </w:r>
          </w:p>
        </w:tc>
      </w:tr>
      <w:tr w:rsidR="00B130D7" w:rsidRPr="000A29DF" w:rsidTr="00683EED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both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общий объем расходов  бюджета сельского 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712789" w:rsidP="00CE3185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24478,8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21719,9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33948,4</w:t>
            </w:r>
          </w:p>
        </w:tc>
      </w:tr>
      <w:tr w:rsidR="00B130D7" w:rsidRPr="000A29DF" w:rsidTr="00683EED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both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Дефицит - (профицит +)  бюджета сельского 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712789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592,1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b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-</w:t>
            </w:r>
          </w:p>
        </w:tc>
      </w:tr>
    </w:tbl>
    <w:p w:rsidR="00B130D7" w:rsidRPr="000A29DF" w:rsidRDefault="00B130D7" w:rsidP="00B130D7">
      <w:pPr>
        <w:jc w:val="center"/>
        <w:rPr>
          <w:b/>
          <w:kern w:val="1"/>
          <w:sz w:val="24"/>
          <w:szCs w:val="24"/>
        </w:rPr>
      </w:pPr>
    </w:p>
    <w:p w:rsidR="00B130D7" w:rsidRPr="000A29DF" w:rsidRDefault="00B130D7" w:rsidP="00B130D7">
      <w:pPr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             Доходы  бюджета сельского поселения предлагаются к утверждению на 2024 год в сумме </w:t>
      </w:r>
      <w:r w:rsidR="00712789">
        <w:rPr>
          <w:rFonts w:eastAsia="Times New Roman"/>
          <w:kern w:val="1"/>
          <w:sz w:val="24"/>
          <w:szCs w:val="24"/>
        </w:rPr>
        <w:t>23886,7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на 2025 год в сумме </w:t>
      </w:r>
      <w:r>
        <w:rPr>
          <w:rFonts w:eastAsia="Times New Roman"/>
          <w:kern w:val="1"/>
          <w:sz w:val="24"/>
          <w:szCs w:val="24"/>
        </w:rPr>
        <w:t>21719,9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на 2026 год в сумме </w:t>
      </w:r>
      <w:r>
        <w:rPr>
          <w:rFonts w:eastAsia="Times New Roman"/>
          <w:kern w:val="1"/>
          <w:sz w:val="24"/>
          <w:szCs w:val="24"/>
        </w:rPr>
        <w:t>33948,4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рублей.</w:t>
      </w:r>
    </w:p>
    <w:p w:rsidR="00B130D7" w:rsidRPr="000A29DF" w:rsidRDefault="00B130D7" w:rsidP="00B130D7">
      <w:pPr>
        <w:jc w:val="both"/>
        <w:rPr>
          <w:rFonts w:eastAsia="Times New Roman"/>
          <w:kern w:val="1"/>
          <w:sz w:val="24"/>
          <w:szCs w:val="24"/>
        </w:rPr>
      </w:pPr>
    </w:p>
    <w:p w:rsidR="00B130D7" w:rsidRPr="000A29DF" w:rsidRDefault="00B130D7" w:rsidP="00B130D7">
      <w:pPr>
        <w:jc w:val="center"/>
        <w:rPr>
          <w:color w:val="000000"/>
          <w:kern w:val="1"/>
        </w:rPr>
      </w:pPr>
      <w:r w:rsidRPr="000A29DF">
        <w:rPr>
          <w:b/>
          <w:bCs/>
          <w:kern w:val="1"/>
          <w:sz w:val="24"/>
          <w:szCs w:val="24"/>
        </w:rPr>
        <w:t>Формирование доходной части  бюджета сельского поселения на 2024 год и на плановый период 2025 и 2026 годов</w:t>
      </w:r>
    </w:p>
    <w:p w:rsidR="00B130D7" w:rsidRPr="000A29DF" w:rsidRDefault="00B130D7" w:rsidP="00B130D7">
      <w:pPr>
        <w:ind w:firstLine="709"/>
        <w:jc w:val="both"/>
        <w:rPr>
          <w:rFonts w:eastAsia="PMingLiU"/>
          <w:color w:val="000000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>Расчёты доходной части  бюджета сельского поселения произведены исходя из действующего налогового и бюджетного законодательства Российской Федерации. При планировании учитывались изменения законодательства, вводимые и планируемые к введению в действие с 1 января 2024 года.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PMingLiU"/>
          <w:color w:val="000000"/>
          <w:kern w:val="1"/>
          <w:sz w:val="24"/>
          <w:szCs w:val="24"/>
        </w:rPr>
        <w:t>В основе расчетов основных параметров бюджета сельского поселения  лежат основные параметры прогноза социально-экономического развития Болтутинского сельского поселения  на 2024 год и плановый период 2025 и 2026 годов.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>Исходной базой для разработки проекта бюджета сельского поселения являются: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-показатели бюджета сельского поселения на текущий год с учётом ожидаемого исполнения и предложения главных администраторов доходов. 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>Поступлениеналоговых и неналоговых доходов</w:t>
      </w:r>
      <w:r w:rsidRPr="000A29DF">
        <w:rPr>
          <w:rFonts w:eastAsia="Times New Roman"/>
          <w:bCs/>
          <w:color w:val="000000"/>
          <w:kern w:val="1"/>
          <w:sz w:val="24"/>
          <w:szCs w:val="24"/>
        </w:rPr>
        <w:t>в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 бюджет сельского поселения в 2024 году прогнозируется в сумме 3</w:t>
      </w:r>
      <w:r w:rsidR="00712789">
        <w:rPr>
          <w:rFonts w:eastAsia="Times New Roman"/>
          <w:color w:val="000000"/>
          <w:kern w:val="1"/>
          <w:sz w:val="24"/>
          <w:szCs w:val="24"/>
        </w:rPr>
        <w:t>766</w:t>
      </w:r>
      <w:r w:rsidRPr="000A29DF">
        <w:rPr>
          <w:rFonts w:eastAsia="Times New Roman"/>
          <w:color w:val="000000"/>
          <w:kern w:val="1"/>
          <w:sz w:val="24"/>
          <w:szCs w:val="24"/>
        </w:rPr>
        <w:t>,4</w:t>
      </w:r>
      <w:r w:rsidRPr="000A29DF">
        <w:rPr>
          <w:rFonts w:eastAsia="Times New Roman"/>
          <w:b/>
          <w:bCs/>
          <w:color w:val="000000"/>
          <w:kern w:val="1"/>
          <w:sz w:val="24"/>
          <w:szCs w:val="24"/>
        </w:rPr>
        <w:t> 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тыс. рублей, на  плановый период 2025 и 2026 годов 3838,0 тыс. рублей и 3958,4 тыс. рублей соответственно. </w:t>
      </w:r>
    </w:p>
    <w:p w:rsidR="00B130D7" w:rsidRPr="000A29DF" w:rsidRDefault="00B130D7" w:rsidP="00B130D7">
      <w:pPr>
        <w:autoSpaceDE w:val="0"/>
        <w:ind w:firstLine="720"/>
        <w:jc w:val="both"/>
        <w:rPr>
          <w:rFonts w:eastAsia="Times New Roman"/>
          <w:color w:val="000000"/>
          <w:kern w:val="1"/>
          <w:sz w:val="24"/>
          <w:szCs w:val="24"/>
        </w:rPr>
      </w:pPr>
      <w:proofErr w:type="gramStart"/>
      <w:r w:rsidRPr="000A29DF">
        <w:rPr>
          <w:rFonts w:eastAsia="Times New Roman"/>
          <w:color w:val="000000"/>
          <w:kern w:val="1"/>
          <w:sz w:val="24"/>
          <w:szCs w:val="24"/>
        </w:rPr>
        <w:t>В составе доходов бюджета сельского поселения налоговые доходы прогнозируются  на 2024 год в сумме 3313,4 тыс. рублей, неналоговые доходы в сумме 373,0 тыс. рублей, доходы бюджета сельского поселения в части доходов, установленных, р</w:t>
      </w:r>
      <w:r w:rsidRPr="000A29DF">
        <w:rPr>
          <w:rFonts w:eastAsia="Times New Roman"/>
          <w:bCs/>
          <w:kern w:val="1"/>
          <w:sz w:val="24"/>
          <w:szCs w:val="24"/>
        </w:rPr>
        <w:t xml:space="preserve">ешением Совета депутатов Болтутинского сельского поселения Глинковского района Смоленской области  от 14.11.2013 № 28 «О создании муниципального дорожного фонда Болтутинского сельского поселения Глинковского района Смоленской области»  в </w:t>
      </w:r>
      <w:r w:rsidRPr="000A29DF">
        <w:rPr>
          <w:rFonts w:eastAsia="Times New Roman"/>
          <w:color w:val="000000"/>
          <w:kern w:val="1"/>
          <w:sz w:val="24"/>
          <w:szCs w:val="24"/>
        </w:rPr>
        <w:t>сумме 1591,3</w:t>
      </w:r>
      <w:proofErr w:type="gramEnd"/>
      <w:r w:rsidRPr="000A29DF">
        <w:rPr>
          <w:rFonts w:eastAsia="Times New Roman"/>
          <w:color w:val="000000"/>
          <w:kern w:val="1"/>
          <w:sz w:val="24"/>
          <w:szCs w:val="24"/>
        </w:rPr>
        <w:t xml:space="preserve"> тыс. рублей. 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color w:val="000000"/>
          <w:kern w:val="1"/>
          <w:sz w:val="24"/>
          <w:szCs w:val="24"/>
        </w:rPr>
      </w:pPr>
      <w:proofErr w:type="gramStart"/>
      <w:r w:rsidRPr="000A29DF">
        <w:rPr>
          <w:rFonts w:eastAsia="Times New Roman"/>
          <w:color w:val="000000"/>
          <w:kern w:val="1"/>
          <w:sz w:val="24"/>
          <w:szCs w:val="24"/>
        </w:rPr>
        <w:t xml:space="preserve">В составе доходов бюджета сельского поселения налоговые доходы прогнозируются  на 2025 год в сумме 3450,2 тыс. рублей, неналоговые доходы в сумме </w:t>
      </w:r>
      <w:r w:rsidRPr="000A29DF">
        <w:rPr>
          <w:rFonts w:eastAsia="Times New Roman"/>
          <w:color w:val="000000"/>
          <w:kern w:val="1"/>
          <w:sz w:val="24"/>
          <w:szCs w:val="24"/>
        </w:rPr>
        <w:lastRenderedPageBreak/>
        <w:t>387,8 тыс. рублей, доходы бюджета сельского поселения в части доходов, установленных,</w:t>
      </w:r>
      <w:r w:rsidRPr="000A29DF">
        <w:rPr>
          <w:rFonts w:eastAsia="Times New Roman"/>
          <w:bCs/>
          <w:kern w:val="1"/>
          <w:sz w:val="24"/>
          <w:szCs w:val="24"/>
        </w:rPr>
        <w:t xml:space="preserve">  Решением Совета депутатов Болтутинского сельского поселения Глинковского района Смоленской области  от 14.11.2013 № 28 «О создании муниципального дорожного фонда Болтутинского сельского поселения Глинковского района Смоленской области» на </w:t>
      </w:r>
      <w:r w:rsidRPr="000A29DF">
        <w:rPr>
          <w:rFonts w:eastAsia="Times New Roman"/>
          <w:kern w:val="1"/>
          <w:sz w:val="24"/>
          <w:szCs w:val="24"/>
        </w:rPr>
        <w:t>2025 год</w:t>
      </w:r>
      <w:proofErr w:type="gramEnd"/>
      <w:r w:rsidRPr="000A29DF">
        <w:rPr>
          <w:rFonts w:eastAsia="Times New Roman"/>
          <w:color w:val="000000"/>
          <w:kern w:val="1"/>
          <w:sz w:val="24"/>
          <w:szCs w:val="24"/>
        </w:rPr>
        <w:t xml:space="preserve"> в сумме 1634,4 тыс. рублей. 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b/>
          <w:bCs/>
          <w:kern w:val="1"/>
          <w:sz w:val="24"/>
          <w:szCs w:val="24"/>
        </w:rPr>
      </w:pPr>
      <w:proofErr w:type="gramStart"/>
      <w:r w:rsidRPr="000A29DF">
        <w:rPr>
          <w:rFonts w:eastAsia="Times New Roman"/>
          <w:color w:val="000000"/>
          <w:kern w:val="1"/>
          <w:sz w:val="24"/>
          <w:szCs w:val="24"/>
        </w:rPr>
        <w:t>В составе доходов бюджета сельского поселения налоговые доходы прогнозируются  на 2026 год в сумме 3555,2 тыс. рублей, неналоговые доходы в сумме 403,2 тыс. рублей, доходы бюджета сельского поселения в части доходов, Р</w:t>
      </w:r>
      <w:r w:rsidRPr="000A29DF">
        <w:rPr>
          <w:rFonts w:eastAsia="Times New Roman"/>
          <w:bCs/>
          <w:kern w:val="1"/>
          <w:sz w:val="24"/>
          <w:szCs w:val="24"/>
        </w:rPr>
        <w:t>ешением Совета депутатов Болтутинского сельского поселения Глинковского района Смоленской области  от 14.11.2013 № 28 «О создании муниципального дорожного фонда Болтутинского сельского поселения Глинковского района Смоленской области»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 в сумме 1633,5 тыс</w:t>
      </w:r>
      <w:proofErr w:type="gramEnd"/>
      <w:r w:rsidRPr="000A29DF">
        <w:rPr>
          <w:rFonts w:eastAsia="Times New Roman"/>
          <w:color w:val="000000"/>
          <w:kern w:val="1"/>
          <w:sz w:val="24"/>
          <w:szCs w:val="24"/>
        </w:rPr>
        <w:t xml:space="preserve">. рублей. </w:t>
      </w:r>
    </w:p>
    <w:p w:rsidR="00B130D7" w:rsidRPr="000A29DF" w:rsidRDefault="00B130D7" w:rsidP="00B130D7">
      <w:pPr>
        <w:jc w:val="center"/>
        <w:rPr>
          <w:rFonts w:eastAsia="Times New Roman"/>
          <w:b/>
          <w:bCs/>
          <w:kern w:val="1"/>
          <w:sz w:val="24"/>
          <w:szCs w:val="24"/>
        </w:rPr>
      </w:pPr>
    </w:p>
    <w:p w:rsidR="00B130D7" w:rsidRPr="000A29DF" w:rsidRDefault="00B130D7" w:rsidP="00B130D7">
      <w:pPr>
        <w:jc w:val="center"/>
        <w:rPr>
          <w:rFonts w:eastAsia="Times New Roman"/>
          <w:b/>
          <w:bCs/>
          <w:kern w:val="1"/>
          <w:sz w:val="24"/>
          <w:szCs w:val="24"/>
        </w:rPr>
      </w:pPr>
      <w:r w:rsidRPr="000A29DF">
        <w:rPr>
          <w:rFonts w:eastAsia="Times New Roman"/>
          <w:b/>
          <w:bCs/>
          <w:kern w:val="1"/>
          <w:sz w:val="24"/>
          <w:szCs w:val="24"/>
        </w:rPr>
        <w:t xml:space="preserve">Особенности расчетов поступлений платежей в бюджет сельского поселения </w:t>
      </w:r>
    </w:p>
    <w:p w:rsidR="00B130D7" w:rsidRPr="000A29DF" w:rsidRDefault="00B130D7" w:rsidP="00B130D7">
      <w:pPr>
        <w:jc w:val="center"/>
        <w:rPr>
          <w:rFonts w:eastAsia="Times New Roman"/>
          <w:b/>
          <w:kern w:val="1"/>
          <w:sz w:val="24"/>
          <w:szCs w:val="24"/>
        </w:rPr>
      </w:pPr>
      <w:r w:rsidRPr="000A29DF">
        <w:rPr>
          <w:rFonts w:eastAsia="Times New Roman"/>
          <w:b/>
          <w:bCs/>
          <w:kern w:val="1"/>
          <w:sz w:val="24"/>
          <w:szCs w:val="24"/>
        </w:rPr>
        <w:t>по отдельным доходным источникам на 2024 год и на плановый период 2025 и 2026 годов</w:t>
      </w:r>
    </w:p>
    <w:p w:rsidR="00B130D7" w:rsidRPr="000A29DF" w:rsidRDefault="00B130D7" w:rsidP="00B130D7">
      <w:pPr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Налог на доходы физических лиц.</w:t>
      </w:r>
    </w:p>
    <w:p w:rsidR="00B130D7" w:rsidRPr="000A29DF" w:rsidRDefault="00B130D7" w:rsidP="00B130D7">
      <w:pPr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             Расчет поступлений налога на доходы физических лиц в  бюджет сельского поселения на 2024 год  и на плановый период произведен исходя из ожидаемого поступления налога за 2023 год (950,0 тыс. рублей) и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показателей прогноза социально-экономического развития муниципального образования.  </w:t>
      </w:r>
      <w:r w:rsidRPr="000A29DF">
        <w:rPr>
          <w:rFonts w:eastAsia="Times New Roman"/>
          <w:kern w:val="1"/>
          <w:sz w:val="24"/>
          <w:szCs w:val="24"/>
        </w:rPr>
        <w:t>Поступление налога на доходы физических лиц запланировано на 2024 год в сумме 1040,3 тыс. рублей и на плановый период 2025 и 2026 годов 1112,0 тыс. рублей и 1197,6 тыс. рублей соответственно.</w:t>
      </w:r>
    </w:p>
    <w:p w:rsidR="00B130D7" w:rsidRPr="000A29DF" w:rsidRDefault="00B130D7" w:rsidP="00B130D7">
      <w:pPr>
        <w:jc w:val="both"/>
        <w:rPr>
          <w:rFonts w:eastAsia="Times New Roman"/>
          <w:b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jc w:val="center"/>
        <w:rPr>
          <w:rFonts w:eastAsia="Times New Roman"/>
          <w:b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Акцизы по подакцизным товарам (продукции), производимым</w:t>
      </w:r>
    </w:p>
    <w:p w:rsidR="00B130D7" w:rsidRPr="000A29DF" w:rsidRDefault="00B130D7" w:rsidP="00B130D7">
      <w:pPr>
        <w:shd w:val="clear" w:color="auto" w:fill="FFFFFF"/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 xml:space="preserve"> на территории Российской Федерации.</w:t>
      </w:r>
      <w:r w:rsidRPr="000A29DF">
        <w:rPr>
          <w:rFonts w:eastAsia="Times New Roman"/>
          <w:b/>
          <w:kern w:val="1"/>
          <w:sz w:val="24"/>
          <w:szCs w:val="24"/>
        </w:rPr>
        <w:tab/>
      </w:r>
    </w:p>
    <w:p w:rsidR="00B130D7" w:rsidRPr="000A29DF" w:rsidRDefault="00B130D7" w:rsidP="00B130D7">
      <w:pPr>
        <w:ind w:firstLine="540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Поступление акцизов по подакцизным товарам (продукции), производимым на территории Российской Федерации, запланировано на 2024 год в сумме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1591,3 </w:t>
      </w:r>
      <w:r w:rsidRPr="000A29DF">
        <w:rPr>
          <w:rFonts w:eastAsia="Times New Roman"/>
          <w:kern w:val="1"/>
          <w:sz w:val="24"/>
          <w:szCs w:val="24"/>
        </w:rPr>
        <w:t xml:space="preserve">тыс. рублей  и на плановый период 2025 и 2026 годов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1634,4 </w:t>
      </w:r>
      <w:r w:rsidRPr="000A29DF">
        <w:rPr>
          <w:rFonts w:eastAsia="Times New Roman"/>
          <w:kern w:val="1"/>
          <w:sz w:val="24"/>
          <w:szCs w:val="24"/>
        </w:rPr>
        <w:t xml:space="preserve">тыс. рублей и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1633,5 </w:t>
      </w:r>
      <w:r w:rsidRPr="000A29DF">
        <w:rPr>
          <w:rFonts w:eastAsia="Times New Roman"/>
          <w:kern w:val="1"/>
          <w:sz w:val="24"/>
          <w:szCs w:val="24"/>
        </w:rPr>
        <w:t>тыс. рублей соответственно.</w:t>
      </w:r>
    </w:p>
    <w:p w:rsidR="00B130D7" w:rsidRPr="000A29DF" w:rsidRDefault="00B130D7" w:rsidP="00B130D7">
      <w:pPr>
        <w:shd w:val="clear" w:color="auto" w:fill="FFFFFF"/>
        <w:ind w:firstLine="540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>Расчет поступления акцизов</w:t>
      </w:r>
      <w:r w:rsidRPr="000A29DF">
        <w:rPr>
          <w:rFonts w:eastAsia="Times New Roman"/>
          <w:kern w:val="1"/>
          <w:sz w:val="24"/>
          <w:szCs w:val="24"/>
        </w:rPr>
        <w:t>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A29DF">
        <w:rPr>
          <w:rFonts w:eastAsia="Times New Roman"/>
          <w:kern w:val="1"/>
          <w:sz w:val="24"/>
          <w:szCs w:val="24"/>
        </w:rPr>
        <w:t>инжекторных</w:t>
      </w:r>
      <w:proofErr w:type="spellEnd"/>
      <w:r w:rsidRPr="000A29DF">
        <w:rPr>
          <w:rFonts w:eastAsia="Times New Roman"/>
          <w:kern w:val="1"/>
          <w:sz w:val="24"/>
          <w:szCs w:val="24"/>
        </w:rPr>
        <w:t xml:space="preserve">) двигателей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произведен на основе норматива зачисления </w:t>
      </w:r>
      <w:r w:rsidRPr="000A29DF">
        <w:rPr>
          <w:rFonts w:eastAsia="Times New Roman"/>
          <w:kern w:val="1"/>
          <w:sz w:val="24"/>
          <w:szCs w:val="24"/>
        </w:rPr>
        <w:t>доходов от уплаты акцизов в бюджеты субъектов Российской Федерации и местными бюджетами на 2024 год и на плановый период 2025 и 2026 годов. Норматив распределения доходов от уплатыакцизов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A29DF">
        <w:rPr>
          <w:rFonts w:eastAsia="Times New Roman"/>
          <w:kern w:val="1"/>
          <w:sz w:val="24"/>
          <w:szCs w:val="24"/>
        </w:rPr>
        <w:t>инжекторных</w:t>
      </w:r>
      <w:proofErr w:type="spellEnd"/>
      <w:r w:rsidRPr="000A29DF">
        <w:rPr>
          <w:rFonts w:eastAsia="Times New Roman"/>
          <w:kern w:val="1"/>
          <w:sz w:val="24"/>
          <w:szCs w:val="24"/>
        </w:rPr>
        <w:t>) двигателей для сельского поселения на 2024 год  установлен в размере 0,02736 процента.</w:t>
      </w:r>
    </w:p>
    <w:p w:rsidR="00B130D7" w:rsidRPr="000A29DF" w:rsidRDefault="00B130D7" w:rsidP="00B130D7">
      <w:pPr>
        <w:shd w:val="clear" w:color="auto" w:fill="FFFFFF"/>
        <w:ind w:firstLine="540"/>
        <w:jc w:val="both"/>
        <w:rPr>
          <w:rFonts w:eastAsia="Times New Roman"/>
          <w:b/>
          <w:kern w:val="1"/>
          <w:sz w:val="24"/>
          <w:szCs w:val="24"/>
        </w:rPr>
      </w:pPr>
    </w:p>
    <w:p w:rsidR="00B130D7" w:rsidRPr="000A29DF" w:rsidRDefault="00B130D7" w:rsidP="00B130D7">
      <w:pPr>
        <w:ind w:firstLine="720"/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Единый   сельскохозяйственный налог.</w:t>
      </w:r>
    </w:p>
    <w:p w:rsidR="00B130D7" w:rsidRPr="000A29DF" w:rsidRDefault="00B130D7" w:rsidP="00B130D7">
      <w:pPr>
        <w:ind w:firstLine="720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Поступление  налога в бюджет сельского поселения на 2024 год запланировано  в  сумме 58,2 тыс. рублей, на 2025 год – 61,6 тыс. рублей и на 2026 год- 65,1 тыс. рублей. 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kern w:val="1"/>
          <w:sz w:val="24"/>
          <w:szCs w:val="24"/>
        </w:rPr>
      </w:pPr>
    </w:p>
    <w:p w:rsidR="00B130D7" w:rsidRPr="000A29DF" w:rsidRDefault="00B130D7" w:rsidP="00B130D7">
      <w:pPr>
        <w:spacing w:after="120"/>
        <w:ind w:left="283"/>
        <w:jc w:val="center"/>
        <w:rPr>
          <w:kern w:val="1"/>
        </w:rPr>
      </w:pPr>
      <w:r w:rsidRPr="000A29DF">
        <w:rPr>
          <w:b/>
          <w:kern w:val="1"/>
          <w:sz w:val="24"/>
          <w:szCs w:val="24"/>
        </w:rPr>
        <w:t>Налог на имущество физических лиц.</w:t>
      </w:r>
    </w:p>
    <w:p w:rsidR="00B130D7" w:rsidRPr="000A29DF" w:rsidRDefault="00B130D7" w:rsidP="00B130D7">
      <w:pPr>
        <w:ind w:firstLine="283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Налог на имущество физических лиц поступает в бюджет сельского поселения по нормативу 100 процентов.  </w:t>
      </w:r>
      <w:r w:rsidRPr="000A29DF">
        <w:rPr>
          <w:rFonts w:eastAsia="Times New Roman"/>
          <w:kern w:val="1"/>
          <w:sz w:val="24"/>
          <w:szCs w:val="24"/>
        </w:rPr>
        <w:t xml:space="preserve">Поступление  налога в бюджет сельского поселения на 2024 год запланировано  в  сумме 18,2 тыс. рублей, на 2025 год – 18,9 тыс. рублей и на 2026 год-19,7 тыс. рублей. </w:t>
      </w:r>
    </w:p>
    <w:p w:rsidR="00B130D7" w:rsidRPr="000A29DF" w:rsidRDefault="00B130D7" w:rsidP="00B130D7">
      <w:pPr>
        <w:ind w:firstLine="709"/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Земельный налог.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>Поступление налога в 2024 году определено в сумме 605,4 тыс.  рублей. В доходы бюджета поселения налог поступает по нормативу 100 процентов.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b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lastRenderedPageBreak/>
        <w:t>Поступление земельного налога в бюджет сельского поселения  на плановый период 2025 и 2026 годов запланировано 623,3 тыс. рублей и 639,3 тыс. рублей соответственно.</w:t>
      </w:r>
    </w:p>
    <w:p w:rsidR="00B130D7" w:rsidRPr="000A29DF" w:rsidRDefault="00B130D7" w:rsidP="00B130D7">
      <w:pPr>
        <w:ind w:firstLine="720"/>
        <w:jc w:val="center"/>
        <w:rPr>
          <w:rFonts w:eastAsia="Times New Roman"/>
          <w:b/>
          <w:kern w:val="1"/>
          <w:sz w:val="24"/>
          <w:szCs w:val="24"/>
        </w:rPr>
      </w:pPr>
    </w:p>
    <w:p w:rsidR="00B130D7" w:rsidRPr="000A29DF" w:rsidRDefault="00B130D7" w:rsidP="00B130D7">
      <w:pPr>
        <w:ind w:firstLine="720"/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Неналоговые доходы.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Неналоговые доходы бюджета поселения запланированы на 2024 год в сумме </w:t>
      </w:r>
      <w:r w:rsidR="00712789">
        <w:rPr>
          <w:rFonts w:eastAsia="Times New Roman"/>
          <w:kern w:val="1"/>
          <w:sz w:val="24"/>
          <w:szCs w:val="24"/>
        </w:rPr>
        <w:t>45</w:t>
      </w:r>
      <w:r w:rsidRPr="000A29DF">
        <w:rPr>
          <w:rFonts w:eastAsia="Times New Roman"/>
          <w:kern w:val="1"/>
          <w:sz w:val="24"/>
          <w:szCs w:val="24"/>
        </w:rPr>
        <w:t>3,0 тыс. рублей: на плановый период 2025-2026 годов в сумме 387,8 и 403,2 тыс. рублей соответственно, в т</w:t>
      </w:r>
      <w:proofErr w:type="gramStart"/>
      <w:r w:rsidRPr="000A29DF">
        <w:rPr>
          <w:rFonts w:eastAsia="Times New Roman"/>
          <w:kern w:val="1"/>
          <w:sz w:val="24"/>
          <w:szCs w:val="24"/>
        </w:rPr>
        <w:t>.ч</w:t>
      </w:r>
      <w:proofErr w:type="gramEnd"/>
      <w:r w:rsidRPr="000A29DF">
        <w:rPr>
          <w:rFonts w:eastAsia="Times New Roman"/>
          <w:kern w:val="1"/>
          <w:sz w:val="24"/>
          <w:szCs w:val="24"/>
        </w:rPr>
        <w:t>:</w:t>
      </w:r>
    </w:p>
    <w:p w:rsidR="00B130D7" w:rsidRPr="000A29DF" w:rsidRDefault="00B130D7" w:rsidP="00B130D7">
      <w:pPr>
        <w:jc w:val="both"/>
        <w:rPr>
          <w:kern w:val="1"/>
        </w:rPr>
      </w:pPr>
      <w:proofErr w:type="gramStart"/>
      <w:r w:rsidRPr="000A29DF">
        <w:rPr>
          <w:kern w:val="1"/>
          <w:sz w:val="24"/>
          <w:szCs w:val="24"/>
        </w:rPr>
        <w:t xml:space="preserve">-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в сумме </w:t>
      </w:r>
      <w:r w:rsidR="00712789">
        <w:rPr>
          <w:kern w:val="1"/>
          <w:sz w:val="24"/>
          <w:szCs w:val="24"/>
        </w:rPr>
        <w:t>241</w:t>
      </w:r>
      <w:r w:rsidRPr="000A29DF">
        <w:rPr>
          <w:kern w:val="1"/>
          <w:sz w:val="24"/>
          <w:szCs w:val="24"/>
        </w:rPr>
        <w:t>,0 тыс. рублей на 2024 год, в сумме 167,4 тыс. рублей на 2025 год, в сумме 174,0 тыс. рублей на 2026 год.</w:t>
      </w:r>
      <w:proofErr w:type="gramEnd"/>
    </w:p>
    <w:p w:rsidR="00B130D7" w:rsidRPr="000A29DF" w:rsidRDefault="00B130D7" w:rsidP="00B130D7">
      <w:pPr>
        <w:jc w:val="both"/>
        <w:rPr>
          <w:kern w:val="1"/>
          <w:sz w:val="24"/>
          <w:szCs w:val="24"/>
        </w:rPr>
      </w:pPr>
      <w:proofErr w:type="gramStart"/>
      <w:r w:rsidRPr="000A29DF">
        <w:rPr>
          <w:kern w:val="1"/>
          <w:sz w:val="24"/>
          <w:szCs w:val="24"/>
        </w:rPr>
        <w:t>- доходы от использования имущества, находящегося в государственной и муниципальной собственности (п</w:t>
      </w:r>
      <w:r w:rsidRPr="000A29DF">
        <w:rPr>
          <w:color w:val="000000"/>
          <w:kern w:val="1"/>
          <w:sz w:val="24"/>
          <w:szCs w:val="24"/>
        </w:rPr>
        <w:t xml:space="preserve">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 </w:t>
      </w:r>
      <w:r w:rsidRPr="000A29DF">
        <w:rPr>
          <w:kern w:val="1"/>
          <w:sz w:val="24"/>
          <w:szCs w:val="24"/>
        </w:rPr>
        <w:t xml:space="preserve"> в сумме 212,0 тыс. рублей на 2024 год, в сумме 220,4 тыс. рублей на 2025 год, в сумме 229,2 тыс. рублей на</w:t>
      </w:r>
      <w:proofErr w:type="gramEnd"/>
      <w:r w:rsidRPr="000A29DF">
        <w:rPr>
          <w:kern w:val="1"/>
          <w:sz w:val="24"/>
          <w:szCs w:val="24"/>
        </w:rPr>
        <w:t xml:space="preserve"> 2026 год.</w:t>
      </w:r>
    </w:p>
    <w:p w:rsidR="00B130D7" w:rsidRPr="000A29DF" w:rsidRDefault="00B130D7" w:rsidP="00B130D7">
      <w:pPr>
        <w:jc w:val="both"/>
        <w:rPr>
          <w:kern w:val="1"/>
          <w:sz w:val="24"/>
          <w:szCs w:val="24"/>
        </w:rPr>
      </w:pPr>
    </w:p>
    <w:p w:rsidR="00B130D7" w:rsidRPr="000A29DF" w:rsidRDefault="00B130D7" w:rsidP="00B130D7">
      <w:pPr>
        <w:keepNext/>
        <w:numPr>
          <w:ilvl w:val="0"/>
          <w:numId w:val="1"/>
        </w:numPr>
        <w:tabs>
          <w:tab w:val="clear" w:pos="432"/>
          <w:tab w:val="left" w:pos="720"/>
        </w:tabs>
        <w:spacing w:line="100" w:lineRule="atLeast"/>
        <w:ind w:left="0" w:firstLine="720"/>
        <w:jc w:val="center"/>
        <w:outlineLvl w:val="0"/>
        <w:rPr>
          <w:rFonts w:eastAsia="Times New Roman"/>
          <w:b/>
          <w:kern w:val="1"/>
          <w:sz w:val="28"/>
        </w:rPr>
      </w:pPr>
      <w:r w:rsidRPr="000A29DF">
        <w:rPr>
          <w:rFonts w:eastAsia="Times New Roman"/>
          <w:b/>
          <w:kern w:val="1"/>
          <w:sz w:val="24"/>
          <w:szCs w:val="24"/>
        </w:rPr>
        <w:t>Безвозмездные перечисления.</w:t>
      </w:r>
    </w:p>
    <w:p w:rsidR="00B130D7" w:rsidRPr="000A29DF" w:rsidRDefault="00B130D7" w:rsidP="00B130D7">
      <w:pPr>
        <w:tabs>
          <w:tab w:val="left" w:pos="720"/>
        </w:tabs>
        <w:ind w:firstLine="720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Безвозмездные поступления запланированы   на 2024 год в сумме  </w:t>
      </w:r>
      <w:r w:rsidR="00916D91">
        <w:rPr>
          <w:rFonts w:eastAsia="Times New Roman"/>
          <w:kern w:val="1"/>
          <w:sz w:val="24"/>
          <w:szCs w:val="24"/>
        </w:rPr>
        <w:t>20</w:t>
      </w:r>
      <w:r w:rsidR="00712789">
        <w:rPr>
          <w:rFonts w:eastAsia="Times New Roman"/>
          <w:kern w:val="1"/>
          <w:sz w:val="24"/>
          <w:szCs w:val="24"/>
        </w:rPr>
        <w:t>120</w:t>
      </w:r>
      <w:r w:rsidR="00916D91">
        <w:rPr>
          <w:rFonts w:eastAsia="Times New Roman"/>
          <w:kern w:val="1"/>
          <w:sz w:val="24"/>
          <w:szCs w:val="24"/>
        </w:rPr>
        <w:t>,</w:t>
      </w:r>
      <w:r w:rsidR="00712789">
        <w:rPr>
          <w:rFonts w:eastAsia="Times New Roman"/>
          <w:kern w:val="1"/>
          <w:sz w:val="24"/>
          <w:szCs w:val="24"/>
        </w:rPr>
        <w:t>3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 и на плановый период 2025 и 2026 годов   в сумме   </w:t>
      </w:r>
      <w:r>
        <w:rPr>
          <w:rFonts w:eastAsia="Times New Roman"/>
          <w:kern w:val="1"/>
          <w:sz w:val="24"/>
          <w:szCs w:val="24"/>
        </w:rPr>
        <w:t>17881,9</w:t>
      </w:r>
      <w:r w:rsidRPr="000A29DF">
        <w:rPr>
          <w:rFonts w:eastAsia="Times New Roman"/>
          <w:kern w:val="1"/>
          <w:sz w:val="24"/>
          <w:szCs w:val="24"/>
        </w:rPr>
        <w:t xml:space="preserve"> и </w:t>
      </w:r>
      <w:r>
        <w:rPr>
          <w:rFonts w:eastAsia="Times New Roman"/>
          <w:kern w:val="1"/>
          <w:sz w:val="24"/>
          <w:szCs w:val="24"/>
        </w:rPr>
        <w:t>29990,0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 соответственно, </w:t>
      </w:r>
    </w:p>
    <w:p w:rsidR="00B130D7" w:rsidRPr="000A29DF" w:rsidRDefault="00B130D7" w:rsidP="00B130D7">
      <w:pPr>
        <w:tabs>
          <w:tab w:val="left" w:pos="720"/>
        </w:tabs>
        <w:ind w:firstLine="720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в т. ч.: </w:t>
      </w:r>
    </w:p>
    <w:tbl>
      <w:tblPr>
        <w:tblW w:w="10172" w:type="dxa"/>
        <w:tblLayout w:type="fixed"/>
        <w:tblLook w:val="0000" w:firstRow="0" w:lastRow="0" w:firstColumn="0" w:lastColumn="0" w:noHBand="0" w:noVBand="0"/>
      </w:tblPr>
      <w:tblGrid>
        <w:gridCol w:w="5919"/>
        <w:gridCol w:w="1559"/>
        <w:gridCol w:w="1417"/>
        <w:gridCol w:w="1277"/>
      </w:tblGrid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2024г.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2025г.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2026г.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Дотации бюджетам сельских  поселений на выравнивание бюджетной обеспеченности из бюджета муниципальных районов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5416,5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2102,9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2102,8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8"/>
              </w:rPr>
              <w:t xml:space="preserve">Субсидии бюджетам сельских поселений на </w:t>
            </w:r>
            <w:proofErr w:type="gramStart"/>
            <w:r w:rsidRPr="000A29DF">
              <w:rPr>
                <w:rFonts w:eastAsia="Times New Roman"/>
                <w:color w:val="000000"/>
                <w:kern w:val="1"/>
                <w:sz w:val="24"/>
                <w:szCs w:val="28"/>
              </w:rPr>
              <w:t>со</w:t>
            </w:r>
            <w:proofErr w:type="gramEnd"/>
            <w:r w:rsidRPr="000A29DF">
              <w:rPr>
                <w:rFonts w:eastAsia="Times New Roman"/>
                <w:color w:val="000000"/>
                <w:kern w:val="1"/>
                <w:sz w:val="24"/>
                <w:szCs w:val="28"/>
              </w:rPr>
              <w:t xml:space="preserve"> финансирование капитальных вложений в объем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712789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8516,8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iCs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 xml:space="preserve">Прочие субсидий для </w:t>
            </w:r>
            <w:proofErr w:type="gramStart"/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>со</w:t>
            </w:r>
            <w:proofErr w:type="gramEnd"/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 xml:space="preserve"> финансирования расходов бюджетов муниципальных образований в рамках реализации областной государственной программы "Развитие дорожно-транспортного комплекса Смоленской области"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C725A3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1521</w:t>
            </w:r>
            <w:r w:rsidR="00B130D7"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,0</w:t>
            </w:r>
            <w:r w:rsidR="00B130D7"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14400,0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27000,0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446F92" w:rsidRDefault="00B130D7" w:rsidP="00683EED">
            <w:pPr>
              <w:shd w:val="clear" w:color="auto" w:fill="FFFFFF"/>
              <w:suppressAutoHyphens w:val="0"/>
              <w:jc w:val="both"/>
              <w:rPr>
                <w:color w:val="2C2D2E"/>
                <w:sz w:val="24"/>
                <w:szCs w:val="24"/>
                <w:lang w:eastAsia="ru-RU"/>
              </w:rPr>
            </w:pPr>
            <w:r w:rsidRPr="00446F92">
              <w:rPr>
                <w:color w:val="2C2D2E"/>
                <w:sz w:val="24"/>
                <w:szCs w:val="24"/>
                <w:lang w:eastAsia="ru-RU"/>
              </w:rPr>
              <w:t>Прочие субсидии бюджетам сельских поселений на подготовку проектной документац</w:t>
            </w:r>
            <w:proofErr w:type="gramStart"/>
            <w:r w:rsidRPr="00446F92">
              <w:rPr>
                <w:color w:val="2C2D2E"/>
                <w:sz w:val="24"/>
                <w:szCs w:val="24"/>
                <w:lang w:eastAsia="ru-RU"/>
              </w:rPr>
              <w:t>ии и ее</w:t>
            </w:r>
            <w:proofErr w:type="gramEnd"/>
            <w:r w:rsidRPr="00446F92">
              <w:rPr>
                <w:color w:val="2C2D2E"/>
                <w:sz w:val="24"/>
                <w:szCs w:val="24"/>
                <w:lang w:eastAsia="ru-RU"/>
              </w:rPr>
              <w:t xml:space="preserve"> экспертизы в целях реализации региональной программы "Модернизация систем коммунальной инфраструктурыСмоленской области"</w:t>
            </w:r>
          </w:p>
          <w:p w:rsidR="00B130D7" w:rsidRPr="000A29DF" w:rsidRDefault="00B130D7" w:rsidP="00683EED">
            <w:pPr>
              <w:jc w:val="both"/>
              <w:rPr>
                <w:rFonts w:eastAsia="Times New Roman"/>
                <w:iCs/>
                <w:kern w:val="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0,00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iCs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 xml:space="preserve">Прочие субсидий для </w:t>
            </w:r>
            <w:proofErr w:type="gramStart"/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>со</w:t>
            </w:r>
            <w:proofErr w:type="gramEnd"/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 xml:space="preserve"> финансирования расходов бюджетов муниципальных образований, связанных с ремонтом и восстановлением воинских захоронений, в рамках реализации областной государственной </w:t>
            </w:r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lastRenderedPageBreak/>
              <w:t xml:space="preserve">программы «Молодежная политика и гражданско-патриотическое воспитание граждан в Смоленской области»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lastRenderedPageBreak/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1300,0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800,0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916D91" w:rsidP="00CE3185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79</w:t>
            </w: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87</w:t>
            </w: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,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20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1334C5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1334C5">
              <w:rPr>
                <w:rFonts w:eastAsia="Times New Roman"/>
                <w:sz w:val="24"/>
                <w:szCs w:val="24"/>
              </w:rPr>
              <w:t>Прочие межбюджетные  трансферты, передаваемые бюджетам сельских поселений.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Default="00235E23" w:rsidP="004643A8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1770,</w:t>
            </w:r>
            <w:r w:rsidR="004643A8">
              <w:rPr>
                <w:rFonts w:eastAsia="Times New Roman"/>
                <w:color w:val="000000"/>
                <w:kern w:val="1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0,00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1334C5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1334C5">
              <w:rPr>
                <w:rFonts w:eastAsia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E17F44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2523,6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b/>
                <w:bCs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</w:tr>
    </w:tbl>
    <w:p w:rsidR="00B130D7" w:rsidRPr="000A29DF" w:rsidRDefault="00B130D7" w:rsidP="00B130D7">
      <w:pPr>
        <w:ind w:firstLine="709"/>
        <w:jc w:val="both"/>
        <w:rPr>
          <w:rFonts w:eastAsia="Times New Roman"/>
          <w:b/>
          <w:bCs/>
          <w:color w:val="000000"/>
          <w:kern w:val="1"/>
          <w:sz w:val="24"/>
          <w:szCs w:val="24"/>
        </w:rPr>
      </w:pPr>
    </w:p>
    <w:p w:rsidR="00B130D7" w:rsidRPr="000A29DF" w:rsidRDefault="00B130D7" w:rsidP="00B130D7">
      <w:pPr>
        <w:ind w:firstLine="709"/>
        <w:jc w:val="center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b/>
          <w:bCs/>
          <w:color w:val="000000"/>
          <w:kern w:val="1"/>
          <w:sz w:val="24"/>
          <w:szCs w:val="24"/>
        </w:rPr>
        <w:t>Предельный размер дефицита</w:t>
      </w:r>
    </w:p>
    <w:p w:rsidR="00955857" w:rsidRPr="00955857" w:rsidRDefault="00955857" w:rsidP="00955857">
      <w:pPr>
        <w:ind w:firstLine="709"/>
        <w:jc w:val="both"/>
        <w:rPr>
          <w:sz w:val="24"/>
          <w:szCs w:val="24"/>
        </w:rPr>
      </w:pPr>
      <w:r w:rsidRPr="00955857">
        <w:rPr>
          <w:sz w:val="24"/>
          <w:szCs w:val="24"/>
        </w:rPr>
        <w:t xml:space="preserve">Предельный размер дефицита  бюджета сельского  поселения к утверждению в 2022 году составляет </w:t>
      </w:r>
      <w:r w:rsidR="00712789">
        <w:rPr>
          <w:sz w:val="24"/>
          <w:szCs w:val="24"/>
        </w:rPr>
        <w:t>592,1</w:t>
      </w:r>
      <w:r w:rsidRPr="00955857">
        <w:rPr>
          <w:sz w:val="24"/>
          <w:szCs w:val="24"/>
        </w:rPr>
        <w:t xml:space="preserve"> тыс. руб., что составляет </w:t>
      </w:r>
      <w:r w:rsidR="00712789">
        <w:rPr>
          <w:sz w:val="24"/>
          <w:szCs w:val="24"/>
        </w:rPr>
        <w:t>15</w:t>
      </w:r>
      <w:r w:rsidRPr="00955857">
        <w:rPr>
          <w:sz w:val="24"/>
          <w:szCs w:val="24"/>
        </w:rPr>
        <w:t xml:space="preserve">,7 процентов от утвержденного общего годового объема доходов бюджета поселения без учета утвержденного объема безвозмездных поступлений. </w:t>
      </w:r>
      <w:r w:rsidRPr="00955857">
        <w:rPr>
          <w:color w:val="000000"/>
          <w:sz w:val="24"/>
          <w:szCs w:val="24"/>
        </w:rPr>
        <w:t>Предельный размер дефицита бюджета сельского поселения к утверждению в 2022 году и на плановый период 2023 и 2024 годов не предлагается в связи с принятием бюджета сельского поселения без дефицита.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>Предельный размер дефицита бюджета сельского поселения к утверждению в 2024 году и на плановый период 2025 и 2026 годов не предлагается в связи с принятием бюджета сельского поселения без дефицита.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kern w:val="1"/>
          <w:sz w:val="24"/>
          <w:szCs w:val="24"/>
        </w:rPr>
      </w:pPr>
    </w:p>
    <w:p w:rsidR="00B130D7" w:rsidRPr="000A29DF" w:rsidRDefault="00B130D7" w:rsidP="00B130D7">
      <w:pPr>
        <w:ind w:firstLine="708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Расходы бюджета поселения</w:t>
      </w:r>
    </w:p>
    <w:p w:rsidR="00B130D7" w:rsidRPr="000A29DF" w:rsidRDefault="00B130D7" w:rsidP="00B130D7">
      <w:pPr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ab/>
      </w:r>
      <w:proofErr w:type="gramStart"/>
      <w:r w:rsidRPr="000A29DF">
        <w:rPr>
          <w:rFonts w:eastAsia="Times New Roman"/>
          <w:kern w:val="1"/>
          <w:sz w:val="24"/>
          <w:szCs w:val="24"/>
        </w:rPr>
        <w:t xml:space="preserve">Расходы бюджета поселения предусмотрены к утверждению на 2024 году в сумме </w:t>
      </w:r>
      <w:r w:rsidR="00712789">
        <w:rPr>
          <w:rFonts w:eastAsia="Times New Roman"/>
          <w:kern w:val="1"/>
          <w:sz w:val="24"/>
          <w:szCs w:val="24"/>
        </w:rPr>
        <w:t>24478,8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на 2025 год </w:t>
      </w:r>
      <w:r>
        <w:rPr>
          <w:rFonts w:eastAsia="Times New Roman"/>
          <w:kern w:val="1"/>
          <w:sz w:val="24"/>
          <w:szCs w:val="24"/>
        </w:rPr>
        <w:t>21719,9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в том числе условно утверждённые (без учета расходов бюджета поселения, предусмотренных за счет межбюджетных трансфертов из других бюджетов бюджетной системы Российской Федерации, имеющих целевое назначение) в сумме 149,0 тыс. рублей на 2026 год </w:t>
      </w:r>
      <w:r>
        <w:rPr>
          <w:rFonts w:eastAsia="Times New Roman"/>
          <w:kern w:val="1"/>
          <w:sz w:val="24"/>
          <w:szCs w:val="24"/>
        </w:rPr>
        <w:t>33948,4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в том числе условно</w:t>
      </w:r>
      <w:proofErr w:type="gramEnd"/>
      <w:r w:rsidRPr="000A29DF">
        <w:rPr>
          <w:rFonts w:eastAsia="Times New Roman"/>
          <w:kern w:val="1"/>
          <w:sz w:val="24"/>
          <w:szCs w:val="24"/>
        </w:rPr>
        <w:t xml:space="preserve"> утверждённые (без учета расходов бюджета поселения, предусмотренных за счет межбюджетных трансфертов из других бюджетов бюджетной системы Российской Федерации, имеющих целевое назначение) в сумме 304,0 тыс. рублей.</w:t>
      </w:r>
    </w:p>
    <w:p w:rsidR="00B130D7" w:rsidRPr="000A29DF" w:rsidRDefault="00B130D7" w:rsidP="00B130D7">
      <w:pPr>
        <w:jc w:val="right"/>
        <w:rPr>
          <w:rFonts w:eastAsia="Times New Roman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center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b/>
          <w:color w:val="000000"/>
          <w:spacing w:val="-4"/>
          <w:kern w:val="1"/>
          <w:sz w:val="24"/>
          <w:szCs w:val="24"/>
        </w:rPr>
        <w:t>Общегосударственные вопросы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Общегосударственные вопросы включают в себя расходы на функционирование представительных органов, функционирование исполнительных органов местных администраций и резервные фонды.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на «Функционирование высшего должностного лица субъекта   Российской Федерации и органа муниципального образования» предусмотрены на 2024 год  в сумме </w:t>
      </w:r>
      <w:r w:rsidR="00712789">
        <w:rPr>
          <w:rFonts w:eastAsia="Times New Roman"/>
          <w:kern w:val="1"/>
          <w:sz w:val="24"/>
          <w:szCs w:val="24"/>
        </w:rPr>
        <w:t>1504,1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 на 2025 год  в сумме </w:t>
      </w:r>
      <w:r w:rsidRPr="000A29DF">
        <w:rPr>
          <w:rFonts w:eastAsia="Times New Roman"/>
          <w:kern w:val="1"/>
          <w:sz w:val="24"/>
          <w:szCs w:val="24"/>
        </w:rPr>
        <w:t>1167,2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на  2026 год  в сумме </w:t>
      </w:r>
      <w:r w:rsidRPr="000A29DF">
        <w:rPr>
          <w:rFonts w:eastAsia="Times New Roman"/>
          <w:kern w:val="1"/>
          <w:sz w:val="24"/>
          <w:szCs w:val="24"/>
        </w:rPr>
        <w:t>1167,2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 тыс. рублей.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на «Функционирование законодательных (представительных) органов государственной власти и представительных органов муниципальных образований» предусмотрены на 2024 год  в сумме </w:t>
      </w:r>
      <w:r w:rsidR="00CE3185">
        <w:rPr>
          <w:rFonts w:eastAsia="Times New Roman"/>
          <w:color w:val="000000"/>
          <w:spacing w:val="-4"/>
          <w:kern w:val="1"/>
          <w:sz w:val="24"/>
          <w:szCs w:val="24"/>
        </w:rPr>
        <w:t>0,00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 на 2025 год  в сумме 79,7 тыс. рублей,  на  2026 год  в сумме 79,7 тыс. рублей.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на «Функционирование Правительства РФ, высших исполнительных органов государственной власти субъектов РФ, местных администраций» предусмотрены на 2024 год  в сумме </w:t>
      </w:r>
      <w:r w:rsidR="00712789">
        <w:rPr>
          <w:rFonts w:eastAsia="Times New Roman"/>
          <w:bCs/>
          <w:kern w:val="1"/>
          <w:sz w:val="24"/>
          <w:szCs w:val="24"/>
        </w:rPr>
        <w:t>4484,2</w:t>
      </w:r>
      <w:r w:rsidR="00C725A3">
        <w:rPr>
          <w:rFonts w:eastAsia="Times New Roman"/>
          <w:bCs/>
          <w:kern w:val="1"/>
          <w:sz w:val="24"/>
          <w:szCs w:val="24"/>
        </w:rPr>
        <w:t xml:space="preserve"> 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тыс. рублей, на 2025 год  в сумме 2610,1  тыс. рублей,  на 2026 год  в сумме  2570,5 тыс. рублей.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Расходы на «Обеспечение деятельности финансовых, налоговых и таможенных органов финансового (финансово-бюджетного контроля)» предусмотрены на 2024 год  в сумме 16,1 тыс. рублей, на 2025 год  в сумме 16,1 тыс. рублей,  на 2026 год  в сумме 16,1 тыс. рублей.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lastRenderedPageBreak/>
        <w:t xml:space="preserve">  Расходы по резервному фонду предусмотрены на 2024 год в сумме  </w:t>
      </w:r>
      <w:r w:rsidR="00712789">
        <w:rPr>
          <w:rFonts w:eastAsia="Times New Roman"/>
          <w:color w:val="000000"/>
          <w:spacing w:val="-4"/>
          <w:kern w:val="1"/>
          <w:sz w:val="24"/>
          <w:szCs w:val="24"/>
        </w:rPr>
        <w:t>1</w:t>
      </w:r>
      <w:r w:rsidR="007A4F46">
        <w:rPr>
          <w:rFonts w:eastAsia="Times New Roman"/>
          <w:color w:val="000000"/>
          <w:spacing w:val="-4"/>
          <w:kern w:val="1"/>
          <w:sz w:val="24"/>
          <w:szCs w:val="24"/>
        </w:rPr>
        <w:t>5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,0 тыс. рублей, на 2025 год  в сумме 0,0 тыс. рублей, на 2026 год  в сумме 0,0 тыс. рублей.</w:t>
      </w:r>
    </w:p>
    <w:p w:rsidR="00B130D7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537C9B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  <w:sz w:val="24"/>
          <w:szCs w:val="24"/>
        </w:rPr>
      </w:pPr>
      <w:r w:rsidRPr="00537C9B">
        <w:rPr>
          <w:b/>
          <w:color w:val="000000"/>
          <w:spacing w:val="-4"/>
          <w:sz w:val="24"/>
          <w:szCs w:val="24"/>
        </w:rPr>
        <w:t xml:space="preserve">                                                           Национальная оборона</w:t>
      </w:r>
    </w:p>
    <w:p w:rsidR="00B130D7" w:rsidRPr="00537C9B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  <w:sz w:val="24"/>
          <w:szCs w:val="24"/>
        </w:rPr>
      </w:pPr>
      <w:proofErr w:type="spellStart"/>
      <w:r w:rsidRPr="00537C9B">
        <w:rPr>
          <w:color w:val="FFFFFF"/>
          <w:spacing w:val="-4"/>
          <w:sz w:val="24"/>
          <w:szCs w:val="24"/>
        </w:rPr>
        <w:t>Р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Расходы</w:t>
      </w:r>
      <w:proofErr w:type="spellEnd"/>
      <w:r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по разделу</w:t>
      </w:r>
      <w:r w:rsidRPr="00537C9B">
        <w:rPr>
          <w:color w:val="000000"/>
          <w:spacing w:val="-4"/>
          <w:sz w:val="24"/>
          <w:szCs w:val="24"/>
        </w:rPr>
        <w:t xml:space="preserve"> «Национальная оборона» предусмотрены на 202</w:t>
      </w:r>
      <w:r>
        <w:rPr>
          <w:color w:val="000000"/>
          <w:spacing w:val="-4"/>
          <w:sz w:val="24"/>
          <w:szCs w:val="24"/>
        </w:rPr>
        <w:t>4</w:t>
      </w:r>
      <w:r w:rsidRPr="00537C9B">
        <w:rPr>
          <w:color w:val="000000"/>
          <w:spacing w:val="-4"/>
          <w:sz w:val="24"/>
          <w:szCs w:val="24"/>
        </w:rPr>
        <w:t xml:space="preserve"> год  в сумме </w:t>
      </w:r>
      <w:r w:rsidR="00712789">
        <w:rPr>
          <w:color w:val="000000"/>
          <w:spacing w:val="-4"/>
          <w:sz w:val="24"/>
          <w:szCs w:val="24"/>
        </w:rPr>
        <w:t>72,0</w:t>
      </w:r>
      <w:r w:rsidRPr="00537C9B">
        <w:rPr>
          <w:color w:val="000000"/>
          <w:spacing w:val="-4"/>
          <w:sz w:val="24"/>
          <w:szCs w:val="24"/>
        </w:rPr>
        <w:t xml:space="preserve"> тыс. рублей, на 202</w:t>
      </w:r>
      <w:r>
        <w:rPr>
          <w:color w:val="000000"/>
          <w:spacing w:val="-4"/>
          <w:sz w:val="24"/>
          <w:szCs w:val="24"/>
        </w:rPr>
        <w:t>5</w:t>
      </w:r>
      <w:r w:rsidRPr="00537C9B">
        <w:rPr>
          <w:color w:val="000000"/>
          <w:spacing w:val="-4"/>
          <w:sz w:val="24"/>
          <w:szCs w:val="24"/>
        </w:rPr>
        <w:t xml:space="preserve"> год  в сумме </w:t>
      </w:r>
      <w:r>
        <w:rPr>
          <w:color w:val="000000"/>
          <w:spacing w:val="-4"/>
          <w:sz w:val="24"/>
          <w:szCs w:val="24"/>
        </w:rPr>
        <w:t>79,0</w:t>
      </w:r>
      <w:r w:rsidRPr="00537C9B">
        <w:rPr>
          <w:color w:val="000000"/>
          <w:spacing w:val="-4"/>
          <w:sz w:val="24"/>
          <w:szCs w:val="24"/>
        </w:rPr>
        <w:t xml:space="preserve"> тыс. рублей,  на 202</w:t>
      </w:r>
      <w:r>
        <w:rPr>
          <w:color w:val="000000"/>
          <w:spacing w:val="-4"/>
          <w:sz w:val="24"/>
          <w:szCs w:val="24"/>
        </w:rPr>
        <w:t>6</w:t>
      </w:r>
      <w:r w:rsidRPr="00537C9B">
        <w:rPr>
          <w:color w:val="000000"/>
          <w:spacing w:val="-4"/>
          <w:sz w:val="24"/>
          <w:szCs w:val="24"/>
        </w:rPr>
        <w:t xml:space="preserve"> год  в сумме </w:t>
      </w:r>
      <w:r>
        <w:rPr>
          <w:color w:val="000000"/>
          <w:spacing w:val="-4"/>
          <w:sz w:val="24"/>
          <w:szCs w:val="24"/>
        </w:rPr>
        <w:t>87,2</w:t>
      </w:r>
      <w:r w:rsidRPr="00537C9B">
        <w:rPr>
          <w:color w:val="000000"/>
          <w:spacing w:val="-4"/>
          <w:sz w:val="24"/>
          <w:szCs w:val="24"/>
        </w:rPr>
        <w:t xml:space="preserve"> тыс. рублей, на осуществление полномочий по первичному воинскому учету на территориях, где отсутствуют воинские комиссариаты.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b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center"/>
        <w:rPr>
          <w:rFonts w:eastAsia="Times New Roman"/>
          <w:b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center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b/>
          <w:color w:val="000000"/>
          <w:spacing w:val="-4"/>
          <w:kern w:val="1"/>
          <w:sz w:val="24"/>
          <w:szCs w:val="24"/>
        </w:rPr>
        <w:t>Национальная экономика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 по разделу «Национальная экономика» предусмотрены  на 2024 год  в сумме </w:t>
      </w:r>
      <w:r w:rsidR="00712789">
        <w:rPr>
          <w:rFonts w:eastAsia="Times New Roman"/>
          <w:color w:val="000000"/>
          <w:spacing w:val="-4"/>
          <w:kern w:val="1"/>
          <w:sz w:val="24"/>
          <w:szCs w:val="24"/>
        </w:rPr>
        <w:t>3610,4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на 2025 год  в сумме 16035,4 тыс. рублей на 2026 год  в сумме 28634,5 тыс. рублей  в том числе:</w:t>
      </w:r>
    </w:p>
    <w:p w:rsidR="00965382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на реализацию муниципальной программы </w:t>
      </w:r>
      <w:r w:rsidRPr="000A29DF">
        <w:rPr>
          <w:rFonts w:eastAsia="Times New Roman"/>
          <w:i/>
          <w:color w:val="000000"/>
          <w:spacing w:val="-4"/>
          <w:kern w:val="1"/>
          <w:sz w:val="24"/>
          <w:szCs w:val="24"/>
        </w:rPr>
        <w:t>«Развитие дорожно-транспортного  комплекса Болтутинского сельского поселения Глинковского района Смоленской области»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 на 2024 год в сумме </w:t>
      </w:r>
      <w:r w:rsidR="00C725A3">
        <w:rPr>
          <w:rFonts w:eastAsia="Times New Roman"/>
          <w:color w:val="000000"/>
          <w:spacing w:val="-4"/>
          <w:kern w:val="1"/>
          <w:sz w:val="24"/>
          <w:szCs w:val="24"/>
        </w:rPr>
        <w:t>3112,3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на 2025 год в сумме 16034,4 тыс. рублей, на 2026 год в сумме 28633,5 тыс. рублей;</w:t>
      </w:r>
    </w:p>
    <w:p w:rsidR="00B130D7" w:rsidRPr="00965382" w:rsidRDefault="00965382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965382">
        <w:rPr>
          <w:color w:val="000000"/>
          <w:spacing w:val="-4"/>
          <w:sz w:val="24"/>
          <w:szCs w:val="24"/>
        </w:rPr>
        <w:t>- ремонт автомобильных дорог общего пользования местного значения за счет остатков прошлых лет на 2024 год в сумме 498,1 тыс. рублей.</w:t>
      </w:r>
      <w:r w:rsidR="00B130D7" w:rsidRPr="00965382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на реализацию муниципальной  программы </w:t>
      </w:r>
      <w:r w:rsidRPr="000A29DF">
        <w:rPr>
          <w:rFonts w:ascii="Arial" w:eastAsia="Times New Roman" w:hAnsi="Arial" w:cs="Arial"/>
          <w:i/>
          <w:kern w:val="1"/>
          <w:sz w:val="24"/>
          <w:szCs w:val="24"/>
        </w:rPr>
        <w:t>«</w:t>
      </w:r>
      <w:r w:rsidRPr="000A29DF">
        <w:rPr>
          <w:rFonts w:eastAsia="Times New Roman"/>
          <w:i/>
          <w:kern w:val="1"/>
          <w:sz w:val="24"/>
          <w:szCs w:val="24"/>
        </w:rPr>
        <w:t xml:space="preserve">Развитие субъектов малого и среднего предпринимательства в муниципальном образовании Болтутинского сельского поселения Глинковского района Смоленской области»  </w:t>
      </w:r>
      <w:r w:rsidRPr="000A29DF">
        <w:rPr>
          <w:rFonts w:eastAsia="Times New Roman"/>
          <w:kern w:val="1"/>
          <w:sz w:val="24"/>
          <w:szCs w:val="24"/>
        </w:rPr>
        <w:t xml:space="preserve">на 2024 год в сумме </w:t>
      </w:r>
      <w:r w:rsidR="00C725A3">
        <w:rPr>
          <w:rFonts w:eastAsia="Times New Roman"/>
          <w:kern w:val="1"/>
          <w:sz w:val="24"/>
          <w:szCs w:val="24"/>
        </w:rPr>
        <w:t>0</w:t>
      </w:r>
      <w:r w:rsidRPr="000A29DF">
        <w:rPr>
          <w:rFonts w:eastAsia="Times New Roman"/>
          <w:kern w:val="1"/>
          <w:sz w:val="24"/>
          <w:szCs w:val="24"/>
        </w:rPr>
        <w:t>,0 тыс. рублей, на 2025 год в сумме 1,0 тыс. рублей, на 2026 год в сумме 1,0 тыс. рублей;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b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3090"/>
          <w:tab w:val="center" w:pos="5271"/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b/>
          <w:color w:val="000000"/>
          <w:spacing w:val="-4"/>
          <w:kern w:val="1"/>
          <w:sz w:val="24"/>
          <w:szCs w:val="24"/>
        </w:rPr>
        <w:tab/>
        <w:t>Жилищно-коммунальное хозяйство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proofErr w:type="gramStart"/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Расходы на «</w:t>
      </w:r>
      <w:r w:rsidRPr="000A29DF">
        <w:rPr>
          <w:rFonts w:eastAsia="Times New Roman"/>
          <w:b/>
          <w:bCs/>
          <w:color w:val="000000"/>
          <w:spacing w:val="-4"/>
          <w:kern w:val="1"/>
          <w:sz w:val="24"/>
          <w:szCs w:val="24"/>
        </w:rPr>
        <w:t>Жилищно-коммунальные  хозяйств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о» предусмотрены на 2024 год  в сумме  </w:t>
      </w:r>
      <w:r w:rsidR="00965382">
        <w:rPr>
          <w:rFonts w:eastAsia="Times New Roman"/>
          <w:color w:val="000000"/>
          <w:spacing w:val="-4"/>
          <w:kern w:val="1"/>
          <w:sz w:val="24"/>
          <w:szCs w:val="24"/>
        </w:rPr>
        <w:t>14784,8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на 2025 год в сумме  1583,4 тыс. рублей, на 2026 год в сумме  1089,2 тыс. рублей, из них:</w:t>
      </w:r>
      <w:proofErr w:type="gramEnd"/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расходы на 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>«</w:t>
      </w:r>
      <w:r w:rsidRPr="000A29DF">
        <w:rPr>
          <w:rFonts w:eastAsia="Times New Roman"/>
          <w:b/>
          <w:kern w:val="1"/>
          <w:sz w:val="24"/>
          <w:szCs w:val="24"/>
        </w:rPr>
        <w:t>Жилищное хозяйство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 xml:space="preserve">» 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предусмотрены на 2024 год  в сумме </w:t>
      </w:r>
      <w:r w:rsidR="00965382">
        <w:rPr>
          <w:rFonts w:eastAsia="Times New Roman"/>
          <w:color w:val="000000"/>
          <w:spacing w:val="-4"/>
          <w:kern w:val="1"/>
          <w:sz w:val="24"/>
          <w:szCs w:val="24"/>
        </w:rPr>
        <w:t>11548,5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на 2025 год в сумме 0,0 тыс. рублей, на 2026 год в сумме  0,0 тыс. рублей; 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расходы на 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 xml:space="preserve">«Коммунальное хозяйство» 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предусмотрены на 2024 год  в сумме </w:t>
      </w:r>
      <w:r w:rsidR="00965382">
        <w:rPr>
          <w:rFonts w:eastAsia="Times New Roman"/>
          <w:color w:val="000000"/>
          <w:spacing w:val="-4"/>
          <w:kern w:val="1"/>
          <w:sz w:val="24"/>
          <w:szCs w:val="24"/>
        </w:rPr>
        <w:t>212,9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на 2025 год в сумме 270,4 тыс. рублей, на 2026 год в сумме  279,2 тыс. рублей, из них: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расходы  на 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>«Благоустройство»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 предусмотрены на 2024 год  в сумме </w:t>
      </w:r>
      <w:r w:rsidR="00965382">
        <w:rPr>
          <w:rFonts w:eastAsia="Times New Roman"/>
          <w:color w:val="000000"/>
          <w:spacing w:val="-4"/>
          <w:kern w:val="1"/>
          <w:sz w:val="24"/>
          <w:szCs w:val="24"/>
        </w:rPr>
        <w:t>1001,8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на 2025 год в сумме  1313,0 тыс. рублей, на 2026 год в сумме  810,0 тыс. рублей; 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b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b/>
          <w:color w:val="000000"/>
          <w:spacing w:val="-4"/>
          <w:kern w:val="1"/>
          <w:sz w:val="24"/>
          <w:szCs w:val="24"/>
        </w:rPr>
        <w:t xml:space="preserve">                                                          Социальная политика.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 по подразделу  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>«Пенсионное обеспечение»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 предусмотрены на2024 год  в сумме </w:t>
      </w:r>
      <w:r w:rsidR="001C5D4E">
        <w:rPr>
          <w:rFonts w:eastAsia="Times New Roman"/>
          <w:color w:val="000000"/>
          <w:spacing w:val="-4"/>
          <w:kern w:val="1"/>
          <w:sz w:val="24"/>
          <w:szCs w:val="24"/>
        </w:rPr>
        <w:t>7,1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на 2025 год в сумме  0,0 тыс. рублей, на 2026 год в сумме  0,0 тыс. рублей  на </w:t>
      </w:r>
      <w:r w:rsidRPr="000A29DF">
        <w:rPr>
          <w:rFonts w:eastAsia="Times New Roman"/>
          <w:kern w:val="1"/>
          <w:sz w:val="24"/>
          <w:szCs w:val="24"/>
        </w:rPr>
        <w:t>доплату к пенсиям  муниципальных служащих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tabs>
          <w:tab w:val="left" w:pos="720"/>
        </w:tabs>
        <w:ind w:firstLine="709"/>
        <w:rPr>
          <w:rFonts w:eastAsia="Times New Roman"/>
          <w:i/>
          <w:color w:val="000000"/>
          <w:kern w:val="1"/>
          <w:sz w:val="24"/>
          <w:szCs w:val="24"/>
        </w:rPr>
      </w:pPr>
    </w:p>
    <w:p w:rsidR="00B130D7" w:rsidRPr="000A29DF" w:rsidRDefault="00B130D7" w:rsidP="00B130D7">
      <w:pPr>
        <w:rPr>
          <w:rFonts w:eastAsia="Times New Roman"/>
          <w:kern w:val="1"/>
          <w:sz w:val="24"/>
          <w:szCs w:val="24"/>
        </w:rPr>
      </w:pPr>
    </w:p>
    <w:p w:rsidR="00B130D7" w:rsidRPr="000A29DF" w:rsidRDefault="00B130D7" w:rsidP="00B130D7">
      <w:pPr>
        <w:rPr>
          <w:rFonts w:eastAsia="Times New Roman"/>
          <w:kern w:val="1"/>
          <w:sz w:val="24"/>
          <w:szCs w:val="24"/>
        </w:rPr>
      </w:pPr>
    </w:p>
    <w:p w:rsidR="00B130D7" w:rsidRPr="003D2489" w:rsidRDefault="00B130D7" w:rsidP="00B130D7"/>
    <w:p w:rsidR="009137F7" w:rsidRPr="00B130D7" w:rsidRDefault="009137F7" w:rsidP="00B130D7"/>
    <w:sectPr w:rsidR="009137F7" w:rsidRPr="00B130D7" w:rsidSect="008509D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136"/>
    <w:rsid w:val="0001187B"/>
    <w:rsid w:val="001C5D4E"/>
    <w:rsid w:val="002359AC"/>
    <w:rsid w:val="00235E23"/>
    <w:rsid w:val="004643A8"/>
    <w:rsid w:val="004C6136"/>
    <w:rsid w:val="00712789"/>
    <w:rsid w:val="007A4F46"/>
    <w:rsid w:val="007F6AEA"/>
    <w:rsid w:val="008B7C82"/>
    <w:rsid w:val="009137F7"/>
    <w:rsid w:val="00916D91"/>
    <w:rsid w:val="00955857"/>
    <w:rsid w:val="00965382"/>
    <w:rsid w:val="00B130D7"/>
    <w:rsid w:val="00C20836"/>
    <w:rsid w:val="00C725A3"/>
    <w:rsid w:val="00CE3185"/>
    <w:rsid w:val="00E17F44"/>
    <w:rsid w:val="00F60059"/>
    <w:rsid w:val="00FC4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D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D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2143</Words>
  <Characters>12217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Болтутино</dc:creator>
  <cp:keywords/>
  <dc:description/>
  <cp:lastModifiedBy>Samuleenkova</cp:lastModifiedBy>
  <cp:revision>13</cp:revision>
  <dcterms:created xsi:type="dcterms:W3CDTF">2024-05-22T10:11:00Z</dcterms:created>
  <dcterms:modified xsi:type="dcterms:W3CDTF">2025-02-28T12:45:00Z</dcterms:modified>
</cp:coreProperties>
</file>